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E9709FD" w:rsidR="001C623F" w:rsidRPr="00117EEC" w:rsidRDefault="00371649" w:rsidP="00117E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Результати опитування ветеранів </w:t>
      </w:r>
      <w:r w:rsidR="00117EEC"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війни та членів їхніх родин </w:t>
      </w: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щодо їх </w:t>
      </w:r>
      <w:r w:rsidR="00117EEC"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наявних потреб</w:t>
      </w:r>
      <w:r w:rsidR="00117EEC"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 </w:t>
      </w: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досвіду використання запроваджених ініціатив на державному та місцевому рівні</w:t>
      </w:r>
    </w:p>
    <w:p w14:paraId="27905489" w14:textId="77777777" w:rsidR="00117EEC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Офіс Уповноваженого Верховної Ради України з прав людини провів опитування серед ветеранів війни та членів їхніх сімей. </w:t>
      </w:r>
    </w:p>
    <w:p w14:paraId="00000002" w14:textId="71839E6D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="00117EEC" w:rsidRPr="00117EEC">
        <w:rPr>
          <w:rFonts w:ascii="Times New Roman" w:hAnsi="Times New Roman" w:cs="Times New Roman"/>
          <w:sz w:val="28"/>
          <w:szCs w:val="28"/>
          <w:lang w:val="uk-UA"/>
        </w:rPr>
        <w:t>визначено оцінку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117EEC" w:rsidRPr="00117EEC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</w:t>
      </w:r>
      <w:r w:rsidR="00117EEC" w:rsidRPr="00117EEC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ініціатив і послуг, з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апроваджених для </w:t>
      </w:r>
      <w:r w:rsidR="00117EEC" w:rsidRPr="00117EEC">
        <w:rPr>
          <w:rFonts w:ascii="Times New Roman" w:hAnsi="Times New Roman" w:cs="Times New Roman"/>
          <w:sz w:val="28"/>
          <w:szCs w:val="28"/>
          <w:lang w:val="uk-UA"/>
        </w:rPr>
        <w:t>представників ветеранської спільноти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на державному та місцевому рівнях.</w:t>
      </w:r>
    </w:p>
    <w:p w14:paraId="00000003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Цільова аудиторія — ветерани війни та їхні родини. Завдання опитування — визначити рівень обізнаності щодо наявних програм підтримки, оцінити їхню результативність, а також зібрати пропозиції респонде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нтів стосовно змін чи доповнень до переліку послуг і пільг.</w:t>
      </w:r>
    </w:p>
    <w:p w14:paraId="00000004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У дослідженні взяли участь майже 1000 респондентів. Анкета, розміщена на платформі Google Forms, містила 11 ключових запитань і була структурована у три блоки.</w:t>
      </w:r>
    </w:p>
    <w:p w14:paraId="00000005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Перший блок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інформація</w:t>
      </w:r>
    </w:p>
    <w:p w14:paraId="00000006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цьому розділі відображена інформація про респондента: стать, вік, місце проживання, а також наявність відповідного статусу (учасник бойових дій, особа з інвалідністю внаслідок війни, член родини загиблого/померлого Захисника чи Захисниці, особа з особливим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и заслугами перед Батьківщиною, внутрішньо переміщена особа).</w:t>
      </w:r>
    </w:p>
    <w:p w14:paraId="00000007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Другий блок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досвід</w:t>
      </w:r>
    </w:p>
    <w:p w14:paraId="00000008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Цей розділ відображає рівень обізнаності респондентів щодо наявних ініціатив та послуг, а також їхній практичний досвід користування ними. Ветерани та члени їхніх родин зазн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ачали, за якими видами преференцій вони зверталися та які послуги отримували.</w:t>
      </w:r>
    </w:p>
    <w:p w14:paraId="00000009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Третій блок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оцінка та пропозиції</w:t>
      </w:r>
    </w:p>
    <w:p w14:paraId="0000000A" w14:textId="1E41D78B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У цьому блоці учасники опитування надали зворотний зв’язок щодо ефективності ініціатив, запроваджених на державному та місцевому рівнях. Вони о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цінили результати їх використання та висловили власні пропозиції щодо актуальних потреб, наголошуючи на необхідності розширення спектра послуг і пільг для ветеранів </w:t>
      </w:r>
      <w:r w:rsidR="00117EEC"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війни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та їхніх сімей. </w:t>
      </w:r>
    </w:p>
    <w:p w14:paraId="0000000B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Опитана аудиторія була проаналізована за трьома основними параметрами: ста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ть, вік та місце проживання.</w:t>
      </w:r>
    </w:p>
    <w:p w14:paraId="0000000C" w14:textId="5EF6B8D9" w:rsidR="001C623F" w:rsidRPr="00117EEC" w:rsidRDefault="00371649" w:rsidP="00117E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Стать: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учасників становлять чоловіки — 80,8%,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жінки — 19,2%.</w:t>
      </w:r>
    </w:p>
    <w:p w14:paraId="0000000D" w14:textId="77777777" w:rsidR="001C623F" w:rsidRPr="00117EEC" w:rsidRDefault="00371649" w:rsidP="00117E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Вік: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найбільш чисельна група — респонденти віком 36–45 років (37,7%). Далі йдуть категорії 46–60 років (28,3%) та 26–35 років (26,2%). Молодь віком 18–25 ро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ків представлена лише 5% опитаних.</w:t>
      </w:r>
    </w:p>
    <w:p w14:paraId="0000000E" w14:textId="77777777" w:rsidR="001C623F" w:rsidRPr="00117EEC" w:rsidRDefault="00371649" w:rsidP="00117E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Регіони: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найбільше респондентів проживають у Київській області (17,2%), Херсонській області (11,3%), Миколаївській області (10,3%), а також у місті Києві (9,7%) та Полтавській області (9,1%). </w:t>
      </w:r>
    </w:p>
    <w:p w14:paraId="0000000F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Серед опитаних ветеранів та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членів їхніх родин за статусами більшість становлять:</w:t>
      </w:r>
    </w:p>
    <w:p w14:paraId="00000010" w14:textId="77777777" w:rsidR="001C623F" w:rsidRPr="00117EEC" w:rsidRDefault="00371649" w:rsidP="00117EE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Учасники бойових дій (УБД) — 75,9%.</w:t>
      </w:r>
    </w:p>
    <w:p w14:paraId="00000011" w14:textId="77777777" w:rsidR="001C623F" w:rsidRPr="00117EEC" w:rsidRDefault="00371649" w:rsidP="00117EE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Внутрішньо переміщені особи (ВПО) — 23,6%.</w:t>
      </w:r>
    </w:p>
    <w:p w14:paraId="00000012" w14:textId="77777777" w:rsidR="001C623F" w:rsidRPr="00117EEC" w:rsidRDefault="00371649" w:rsidP="00117EE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Особи з інвалідністю внаслідок війни — 22,1%.</w:t>
      </w:r>
    </w:p>
    <w:p w14:paraId="00000013" w14:textId="77777777" w:rsidR="001C623F" w:rsidRPr="00117EEC" w:rsidRDefault="00371649" w:rsidP="00117EE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Члени родин загиблих Захисників/Захисниць — 5,1%.</w:t>
      </w:r>
    </w:p>
    <w:p w14:paraId="00000014" w14:textId="77777777" w:rsidR="001C623F" w:rsidRPr="00117EEC" w:rsidRDefault="00371649" w:rsidP="00117EE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Особи з особливими заслугам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и перед Батьківщиною — 3,3%.</w:t>
      </w:r>
    </w:p>
    <w:p w14:paraId="00000015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Респонденти по-різному оцінюють свій досвід користування державними та місцевими ініціативами, а саме:</w:t>
      </w:r>
    </w:p>
    <w:p w14:paraId="00000016" w14:textId="77777777" w:rsidR="001C623F" w:rsidRPr="00117EEC" w:rsidRDefault="00371649" w:rsidP="00117EE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Позитивний досвід — 53,3% опитаних.</w:t>
      </w:r>
    </w:p>
    <w:p w14:paraId="00000017" w14:textId="77777777" w:rsidR="001C623F" w:rsidRPr="00117EEC" w:rsidRDefault="00371649" w:rsidP="00117EE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Чули про послуги, але не зверталися — 30,1%.</w:t>
      </w:r>
    </w:p>
    <w:p w14:paraId="00000018" w14:textId="77777777" w:rsidR="001C623F" w:rsidRPr="00117EEC" w:rsidRDefault="00371649" w:rsidP="00117EE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Негативний досвід — 16,5%.</w:t>
      </w:r>
    </w:p>
    <w:p w14:paraId="00000019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Найчастіше ветер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ани та їхні родини користуються послугами таких установ:</w:t>
      </w:r>
    </w:p>
    <w:p w14:paraId="0000001A" w14:textId="77777777" w:rsidR="001C623F" w:rsidRPr="00117EEC" w:rsidRDefault="00371649" w:rsidP="00117EE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ЦНАПи — 50,2%.</w:t>
      </w:r>
    </w:p>
    <w:p w14:paraId="0000001B" w14:textId="77777777" w:rsidR="001C623F" w:rsidRPr="00117EEC" w:rsidRDefault="00371649" w:rsidP="00117EE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Ветеранські простори — 14,2%.</w:t>
      </w:r>
    </w:p>
    <w:p w14:paraId="0000001C" w14:textId="77777777" w:rsidR="001C623F" w:rsidRPr="00117EEC" w:rsidRDefault="00371649" w:rsidP="00117EE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Територіальні центри комплектування (ТЦК) — 4,4%.</w:t>
      </w:r>
    </w:p>
    <w:p w14:paraId="0000001D" w14:textId="77777777" w:rsidR="001C623F" w:rsidRPr="00117EEC" w:rsidRDefault="00371649" w:rsidP="00117EE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Обласні військові адміністрації (ОВА) — 3,9%.</w:t>
      </w:r>
    </w:p>
    <w:p w14:paraId="0000001E" w14:textId="77777777" w:rsidR="001C623F" w:rsidRPr="00117EEC" w:rsidRDefault="00371649" w:rsidP="00117EE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Районні військові адміністрації (РВА) — 3,8%.</w:t>
      </w:r>
    </w:p>
    <w:p w14:paraId="0000001F" w14:textId="77777777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ТОП—10  програм і сервісів, запроваджених на державному та місцевому рівнях, якими ветерани та їхні родини найчастіше користуються:</w:t>
      </w:r>
    </w:p>
    <w:p w14:paraId="00000020" w14:textId="3B40CD57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●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     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Отримання п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ільг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— 57.8%</w:t>
      </w:r>
    </w:p>
    <w:p w14:paraId="00000021" w14:textId="70B3D0F0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Отримання статусу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— 40.1%</w:t>
      </w:r>
    </w:p>
    <w:p w14:paraId="00000022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Державні/місцеві допомоги — 28.6%</w:t>
      </w:r>
    </w:p>
    <w:p w14:paraId="00000023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Медичні послуги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— 23.2%</w:t>
      </w:r>
    </w:p>
    <w:p w14:paraId="00000024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Житлові питання — 20.2%</w:t>
      </w:r>
    </w:p>
    <w:p w14:paraId="00000025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Безоплатна правова допомога - 11.2%</w:t>
      </w:r>
    </w:p>
    <w:p w14:paraId="00000026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Освітні - 10.7%</w:t>
      </w:r>
    </w:p>
    <w:p w14:paraId="00000027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Психологічна допомога - 10.7%</w:t>
      </w:r>
    </w:p>
    <w:p w14:paraId="00000028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Працевлаштування/самозайнятість - 5.3%</w:t>
      </w:r>
    </w:p>
    <w:p w14:paraId="00000029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Інше (земельне питання, реєстрація місця проживання тощо) - 1,7%</w:t>
      </w:r>
    </w:p>
    <w:p w14:paraId="0000002A" w14:textId="77777777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 Найбільш корисними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ініціативами ветерани визначили наступні ініціативи: </w:t>
      </w:r>
    </w:p>
    <w:p w14:paraId="0000002B" w14:textId="1FEAB380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     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Надання пільг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— 48.2%</w:t>
      </w:r>
    </w:p>
    <w:p w14:paraId="0000002C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Житлові питання — 31.4%</w:t>
      </w:r>
    </w:p>
    <w:p w14:paraId="0000002D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Статус УБД — 31 %</w:t>
      </w:r>
    </w:p>
    <w:p w14:paraId="0000002E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Медичні послуги — 29.8%</w:t>
      </w:r>
    </w:p>
    <w:p w14:paraId="0000002F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Допомоги — 25.5%</w:t>
      </w:r>
    </w:p>
    <w:p w14:paraId="00000030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●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ab/>
        <w:t>Далі — правова, психологічна, освітня підтримка, працевлаштування.</w:t>
      </w:r>
    </w:p>
    <w:p w14:paraId="00000031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За результатами опитування, думки респондентів щодо ефективності вже запроваджених ініціатив розподілилися наступним чином:</w:t>
      </w:r>
    </w:p>
    <w:p w14:paraId="00000032" w14:textId="77777777" w:rsidR="001C623F" w:rsidRPr="00117EEC" w:rsidRDefault="00371649" w:rsidP="00117EEC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48,2% вважають, що наявних заходів недостатньо і їх потрібно розширювати.</w:t>
      </w:r>
    </w:p>
    <w:p w14:paraId="00000033" w14:textId="77777777" w:rsidR="001C623F" w:rsidRPr="00117EEC" w:rsidRDefault="00371649" w:rsidP="00117EEC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35,5% переконані, що змін не потрібно, нинішній рівень під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тримки є прийнятним.</w:t>
      </w:r>
    </w:p>
    <w:p w14:paraId="00000034" w14:textId="4B75DBE6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Серед ключових вразливих потреб опитана аудиторія виділила пільги та отримання статусу. Водночас високий попит спостерігається на житлові програми та медичну підтримку. Також найчастіше ветерани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 xml:space="preserve">війни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акцентували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на таких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напрямах, як працевлаштування та економічна інтеграція, забезпечення житлом, медична допомога та реабілітація.</w:t>
      </w:r>
    </w:p>
    <w:p w14:paraId="00000035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Окрім цього, відзначається нестача щодо психологічних програм, освітніх можливостей, а також прозорої та зрозумілої комунікації з органами влади.</w:t>
      </w:r>
    </w:p>
    <w:p w14:paraId="00000036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Таким чином, окрім базових пільг, ветерани потребують системної роботи над інтеграцією у цивільне життя, що включає комплексну підтримку у соціальній, медичній та освітній сферах.</w:t>
      </w:r>
    </w:p>
    <w:p w14:paraId="00000037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Майже половина опитаних ветеранів (45%) наголошує на необхідності оновлення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та розширення спектра пільг і гарантій. Серед ключових пропозицій виділяються:</w:t>
      </w:r>
    </w:p>
    <w:p w14:paraId="00000038" w14:textId="77777777" w:rsidR="001C623F" w:rsidRPr="00117EEC" w:rsidRDefault="00371649" w:rsidP="00117EE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Розширення соціальних програм підтримки та пільг, зокрема у сфері транспортних та комунальних послуг.</w:t>
      </w:r>
    </w:p>
    <w:p w14:paraId="00000039" w14:textId="77777777" w:rsidR="001C623F" w:rsidRPr="00117EEC" w:rsidRDefault="00371649" w:rsidP="00117EE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Впровадження сучасних технічних рішень для оптимізації процесів та мінімізації бюрократичних бар’єрів.</w:t>
      </w:r>
    </w:p>
    <w:p w14:paraId="0000003A" w14:textId="77777777" w:rsidR="001C623F" w:rsidRPr="00117EEC" w:rsidRDefault="00371649" w:rsidP="00117EE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Створення єдиного “ветеранського кабінету” — онлайн-платформи, яка забезпечить зручний і прозорий доступ до всіх послуг в одному місці.</w:t>
      </w:r>
    </w:p>
    <w:p w14:paraId="0000003B" w14:textId="5AFFDC36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Житлове забезпече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ння залишається однією з найгостріших проблем для ветеранів та їхніх родин — його актуальність підтвердили 40% респондентів (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 xml:space="preserve">кожні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двоє з п’яти опитаних). Серед ключових пропозицій, які висловили учасники опитування,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виділити:</w:t>
      </w:r>
    </w:p>
    <w:p w14:paraId="0000003C" w14:textId="77777777" w:rsidR="001C623F" w:rsidRPr="00117EEC" w:rsidRDefault="00371649" w:rsidP="00117E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Прискорення процедур отриманн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я житла або компенсаційних виплат.</w:t>
      </w:r>
    </w:p>
    <w:p w14:paraId="0000003D" w14:textId="77777777" w:rsidR="001C623F" w:rsidRPr="00117EEC" w:rsidRDefault="00371649" w:rsidP="00117E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Запровадження прозорих онлайн-черг та ефективного контролю за розподілом житлових ресурсів.</w:t>
      </w:r>
    </w:p>
    <w:p w14:paraId="0000003E" w14:textId="77777777" w:rsidR="001C623F" w:rsidRPr="00117EEC" w:rsidRDefault="00371649" w:rsidP="00117E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Створення пільгових умов оренди чи іпотеки, що дозволить ветеранам швидше інтегруватися у цивільне життя та забезпечити свої роди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ни стабільним житлом.</w:t>
      </w:r>
    </w:p>
    <w:p w14:paraId="0000003F" w14:textId="029E918F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Запит на підтримку у сфері працевлаштування та перекваліфікації висловлює кожен третій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(35%). Основні пропозиції респондентів зосереджені на таких напрямах:</w:t>
      </w:r>
    </w:p>
    <w:p w14:paraId="00000040" w14:textId="77777777" w:rsidR="001C623F" w:rsidRPr="00117EEC" w:rsidRDefault="00371649" w:rsidP="00117EE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Розширення програм перекваліфікації та навчання сучасним професіям, я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кі відповідають потребам ринку праці.</w:t>
      </w:r>
    </w:p>
    <w:p w14:paraId="00000041" w14:textId="77777777" w:rsidR="001C623F" w:rsidRPr="00117EEC" w:rsidRDefault="00371649" w:rsidP="00117EE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Запровадження пільгових кредитів для відкриття власної справи.</w:t>
      </w:r>
    </w:p>
    <w:p w14:paraId="00000042" w14:textId="77777777" w:rsidR="001C623F" w:rsidRPr="00117EEC" w:rsidRDefault="00371649" w:rsidP="00117EE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Створення прозорих механізмів працевлаштування у державних структурах.</w:t>
      </w:r>
    </w:p>
    <w:p w14:paraId="00000043" w14:textId="77777777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Медична та психологічна допомога є актуальними для 30% опитаних ветеранів. Серед клю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чових пропозицій:</w:t>
      </w:r>
    </w:p>
    <w:p w14:paraId="00000044" w14:textId="77777777" w:rsidR="001C623F" w:rsidRPr="00117EEC" w:rsidRDefault="00371649" w:rsidP="00117E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Розширення доступу до якісної реабілітації після бойових травм.</w:t>
      </w:r>
    </w:p>
    <w:p w14:paraId="00000045" w14:textId="77777777" w:rsidR="001C623F" w:rsidRPr="00117EEC" w:rsidRDefault="00371649" w:rsidP="00117E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Запровадження безплатних програм психологічної підтримки для ветеранів та їхніх родин.</w:t>
      </w:r>
    </w:p>
    <w:p w14:paraId="00000046" w14:textId="77777777" w:rsidR="001C623F" w:rsidRPr="00117EEC" w:rsidRDefault="00371649" w:rsidP="00117E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Створення спеціалізованих центрів для лікування травм та посттравматичних станів.</w:t>
      </w:r>
    </w:p>
    <w:p w14:paraId="00000047" w14:textId="40E124F6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Хоча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освітній напрям не є серед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пріоритетів, він залишається важливим для кожного п’ятого ветерана (20% респондентів). Освіта розглядається як інструмент довгострокової інтеграції та розвитку, що дозволяє ветеранам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війни та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їхнім родинам адаптуватися до нових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умов життя та ринку праці. Серед основних пропозицій, які висловили учасники опитування:</w:t>
      </w:r>
    </w:p>
    <w:p w14:paraId="00000048" w14:textId="77777777" w:rsidR="001C623F" w:rsidRPr="00117EEC" w:rsidRDefault="00371649" w:rsidP="00117E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Розширення доступу до програм вищої та професійної освіти, включно з можливістю навчання за державним фінансуванням.</w:t>
      </w:r>
    </w:p>
    <w:p w14:paraId="00000049" w14:textId="03523272" w:rsidR="001C623F" w:rsidRPr="00117EEC" w:rsidRDefault="00371649" w:rsidP="00117E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курсів </w:t>
      </w:r>
      <w:r w:rsidR="00117EEC">
        <w:rPr>
          <w:rFonts w:ascii="Times New Roman" w:hAnsi="Times New Roman" w:cs="Times New Roman"/>
          <w:sz w:val="28"/>
          <w:szCs w:val="28"/>
          <w:lang w:val="uk-UA"/>
        </w:rPr>
        <w:t>іноземних мова, насамперед,</w:t>
      </w:r>
      <w:r w:rsidR="009226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англійської мови та цифрових н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авичок, що сприятиме конкурентоспроможності ветеранів на сучасному ринку праці.</w:t>
      </w:r>
    </w:p>
    <w:p w14:paraId="0000004A" w14:textId="77777777" w:rsidR="001C623F" w:rsidRPr="00117EEC" w:rsidRDefault="00371649" w:rsidP="00117E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Запровадження освітніх грантів для дітей ветеранів, аби забезпечити рівні можливості для здобуття якісної освіти та підтримати родини захисників.</w:t>
      </w:r>
    </w:p>
    <w:p w14:paraId="0000004B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Кожен четвертий респондент (25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%) наголошує на потребі розширення можливостей комунікації та доступу до послуг. Ветерани очікують більшої кількості ветеранських просторів у регіонах, які стануть центрами підтримки та інтеграції. Серед ключових пропозицій:</w:t>
      </w:r>
    </w:p>
    <w:p w14:paraId="0000004C" w14:textId="77777777" w:rsidR="001C623F" w:rsidRPr="00117EEC" w:rsidRDefault="00371649" w:rsidP="00117EE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Створення нових ветеранських пр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осторів у різних областях для забезпечення рівного доступу.</w:t>
      </w:r>
    </w:p>
    <w:p w14:paraId="0000004D" w14:textId="77777777" w:rsidR="001C623F" w:rsidRPr="00117EEC" w:rsidRDefault="00371649" w:rsidP="00117EE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Проведення інформаційних кампаній про наявні послуги та пільги, щоб підвищити рівень обізнаності.</w:t>
      </w:r>
    </w:p>
    <w:p w14:paraId="0000004E" w14:textId="77777777" w:rsidR="001C623F" w:rsidRPr="00117EEC" w:rsidRDefault="00371649" w:rsidP="00117EE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Організація мобільних консультаційних груп для віддалених громад, де доступ до сервісів обмежений.</w:t>
      </w:r>
    </w:p>
    <w:p w14:paraId="0000004F" w14:textId="77777777" w:rsidR="001C623F" w:rsidRPr="00117EEC" w:rsidRDefault="00371649" w:rsidP="00117EE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</w:p>
    <w:p w14:paraId="00000050" w14:textId="2F7F9842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 демонструє чіткий соціально-демографічний профіль аудиторії: основну групу складають ветерани </w:t>
      </w:r>
      <w:r w:rsidR="00BC1C9B">
        <w:rPr>
          <w:rFonts w:ascii="Times New Roman" w:hAnsi="Times New Roman" w:cs="Times New Roman"/>
          <w:sz w:val="28"/>
          <w:szCs w:val="28"/>
          <w:lang w:val="uk-UA"/>
        </w:rPr>
        <w:t xml:space="preserve">війни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середнього віку (26–60 років), переважно чоловіки. Молодь (18–25 років) та старші категорії (60+) практично не представлені, що свідчить про 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нерівномірність охоплення різних вікових груп.</w:t>
      </w:r>
    </w:p>
    <w:p w14:paraId="00000051" w14:textId="4D00DB11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Більшість учасників — це ветерани</w:t>
      </w:r>
      <w:r w:rsidR="00BC1C9B">
        <w:rPr>
          <w:rFonts w:ascii="Times New Roman" w:hAnsi="Times New Roman" w:cs="Times New Roman"/>
          <w:sz w:val="28"/>
          <w:szCs w:val="28"/>
          <w:lang w:val="uk-UA"/>
        </w:rPr>
        <w:t xml:space="preserve"> війни</w:t>
      </w:r>
      <w:bookmarkStart w:id="0" w:name="_GoBack"/>
      <w:bookmarkEnd w:id="0"/>
      <w:r w:rsidRPr="00117EEC">
        <w:rPr>
          <w:rFonts w:ascii="Times New Roman" w:hAnsi="Times New Roman" w:cs="Times New Roman"/>
          <w:sz w:val="28"/>
          <w:szCs w:val="28"/>
          <w:lang w:val="uk-UA"/>
        </w:rPr>
        <w:t>, однак значна частка має додаткові соціальні статуси: внутрішньо переміщені особи (ВПО) та особи з інвалідністю внаслідок війни. Це підкреслює багатовимірність потреб цільової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аудиторії, адже вони поєднують проблеми, пов’язані як із військовим досвідом, так і з додатковими викликами. Щодо досвіду взаємодії з державними та місцевими ініціативами:</w:t>
      </w:r>
    </w:p>
    <w:p w14:paraId="00000052" w14:textId="77777777" w:rsidR="001C623F" w:rsidRPr="00117EEC" w:rsidRDefault="00371649" w:rsidP="00117EE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Понад половини респондентів мають позитивний досвід звернення.</w:t>
      </w:r>
    </w:p>
    <w:p w14:paraId="00000053" w14:textId="77777777" w:rsidR="001C623F" w:rsidRPr="00117EEC" w:rsidRDefault="00371649" w:rsidP="00117EE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Третина взагалі не користувалася послугами, що може свідчити про недостатню інформованість або бар’єри доступу.</w:t>
      </w:r>
    </w:p>
    <w:p w14:paraId="00000054" w14:textId="77777777" w:rsidR="001C623F" w:rsidRPr="00117EEC" w:rsidRDefault="00371649" w:rsidP="00117EE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Кожен шостий висловив незадоволення, що вказує на проблеми якості та ефективності реалізації програм.</w:t>
      </w:r>
    </w:p>
    <w:p w14:paraId="00000055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lastRenderedPageBreak/>
        <w:t>Ці результати демонструють значний потенці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ал для розвитку державної політики у сфері підтримки ветеранів. Майже половина опитаних вважає, що нинішніх ініціатив недостатньо й вони не відповідають реальному попиту.</w:t>
      </w:r>
    </w:p>
    <w:p w14:paraId="00000056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У сфері доступу до послуг:</w:t>
      </w:r>
    </w:p>
    <w:p w14:paraId="00000057" w14:textId="77777777" w:rsidR="001C623F" w:rsidRPr="00117EEC" w:rsidRDefault="00371649" w:rsidP="00117EE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ЦНАПи залишаються головним каналом взаємодії, забезпечуючи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 xml:space="preserve"> базові адміністративні послуги.</w:t>
      </w:r>
    </w:p>
    <w:p w14:paraId="00000058" w14:textId="77777777" w:rsidR="001C623F" w:rsidRPr="00117EEC" w:rsidRDefault="00371649" w:rsidP="00117EE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Ветеранські простори поступово займають помітну нішу, і запит на них зростає, адже вони пропонують більш комплексну підтримку та середовище для інтеграції.</w:t>
      </w:r>
    </w:p>
    <w:p w14:paraId="00000059" w14:textId="77777777" w:rsidR="001C623F" w:rsidRPr="00117EEC" w:rsidRDefault="00371649" w:rsidP="00117EE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Територіальні центри комплектування (ТЦК) практично не використовую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ться як інструмент підтримки ветеранів, що свідчить про невикористаний потенціал цього інституційного ресурсу.</w:t>
      </w:r>
    </w:p>
    <w:p w14:paraId="0000005A" w14:textId="77777777" w:rsidR="001C623F" w:rsidRPr="00117EEC" w:rsidRDefault="00371649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EEC">
        <w:rPr>
          <w:rFonts w:ascii="Times New Roman" w:hAnsi="Times New Roman" w:cs="Times New Roman"/>
          <w:sz w:val="28"/>
          <w:szCs w:val="28"/>
          <w:lang w:val="uk-UA"/>
        </w:rPr>
        <w:t>Таким чином, опитування окреслює ключові напрями для вдосконалення політики: розширення спектра послуг, зменшення бюрократичних бар’єрів, посилення комунікації та інформування, а також інституціоналізація нових форматів підтримки на кшталт ветеранських про</w:t>
      </w:r>
      <w:r w:rsidRPr="00117EEC">
        <w:rPr>
          <w:rFonts w:ascii="Times New Roman" w:hAnsi="Times New Roman" w:cs="Times New Roman"/>
          <w:sz w:val="28"/>
          <w:szCs w:val="28"/>
          <w:lang w:val="uk-UA"/>
        </w:rPr>
        <w:t>сторів.</w:t>
      </w:r>
    </w:p>
    <w:p w14:paraId="0000005B" w14:textId="77777777" w:rsidR="001C623F" w:rsidRPr="00117EEC" w:rsidRDefault="001C623F" w:rsidP="00117E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C623F" w:rsidRPr="00117EEC" w:rsidSect="00117EEC">
      <w:headerReference w:type="default" r:id="rId9"/>
      <w:pgSz w:w="12240" w:h="15840"/>
      <w:pgMar w:top="993" w:right="1440" w:bottom="1276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9072A" w14:textId="77777777" w:rsidR="00371649" w:rsidRDefault="00371649" w:rsidP="00117EEC">
      <w:pPr>
        <w:spacing w:after="0" w:line="240" w:lineRule="auto"/>
      </w:pPr>
      <w:r>
        <w:separator/>
      </w:r>
    </w:p>
  </w:endnote>
  <w:endnote w:type="continuationSeparator" w:id="0">
    <w:p w14:paraId="105C8909" w14:textId="77777777" w:rsidR="00371649" w:rsidRDefault="00371649" w:rsidP="0011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D251CEEC-F345-44C1-83AF-4030CA63765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C6E3652-680F-4164-8AA4-58D3DE5C21BF}"/>
    <w:embedBold r:id="rId3" w:fontKey="{864BE40A-4E5C-4160-A5E8-1C70EF12CB58}"/>
    <w:embedItalic r:id="rId4" w:fontKey="{DB8E1AD1-5961-4783-8A6A-B60029AA0D4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D550E77E-3079-4961-A187-3642FAB82F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3B101" w14:textId="77777777" w:rsidR="00371649" w:rsidRDefault="00371649" w:rsidP="00117EEC">
      <w:pPr>
        <w:spacing w:after="0" w:line="240" w:lineRule="auto"/>
      </w:pPr>
      <w:r>
        <w:separator/>
      </w:r>
    </w:p>
  </w:footnote>
  <w:footnote w:type="continuationSeparator" w:id="0">
    <w:p w14:paraId="4DC14E01" w14:textId="77777777" w:rsidR="00371649" w:rsidRDefault="00371649" w:rsidP="0011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8685002"/>
      <w:docPartObj>
        <w:docPartGallery w:val="Page Numbers (Top of Page)"/>
        <w:docPartUnique/>
      </w:docPartObj>
    </w:sdtPr>
    <w:sdtContent>
      <w:p w14:paraId="3F6B32BE" w14:textId="56B64FDF" w:rsidR="00117EEC" w:rsidRDefault="00117EE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C9B" w:rsidRPr="00BC1C9B">
          <w:rPr>
            <w:noProof/>
            <w:lang w:val="ru-RU"/>
          </w:rPr>
          <w:t>7</w:t>
        </w:r>
        <w:r>
          <w:fldChar w:fldCharType="end"/>
        </w:r>
      </w:p>
    </w:sdtContent>
  </w:sdt>
  <w:p w14:paraId="4C3149E0" w14:textId="77777777" w:rsidR="00117EEC" w:rsidRDefault="00117EE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5C2F"/>
    <w:multiLevelType w:val="multilevel"/>
    <w:tmpl w:val="74B00B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E8E3DB0"/>
    <w:multiLevelType w:val="multilevel"/>
    <w:tmpl w:val="8F1E17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2F4059FA"/>
    <w:multiLevelType w:val="multilevel"/>
    <w:tmpl w:val="2DF2F0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04211E0"/>
    <w:multiLevelType w:val="multilevel"/>
    <w:tmpl w:val="BF363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372D05D7"/>
    <w:multiLevelType w:val="multilevel"/>
    <w:tmpl w:val="8F007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39A70214"/>
    <w:multiLevelType w:val="multilevel"/>
    <w:tmpl w:val="BB540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2AD28D6"/>
    <w:multiLevelType w:val="multilevel"/>
    <w:tmpl w:val="A8DEF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4F163C5C"/>
    <w:multiLevelType w:val="multilevel"/>
    <w:tmpl w:val="877C3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65AF446D"/>
    <w:multiLevelType w:val="multilevel"/>
    <w:tmpl w:val="8ADCA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6F8F023B"/>
    <w:multiLevelType w:val="multilevel"/>
    <w:tmpl w:val="9F96E3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794E7A78"/>
    <w:multiLevelType w:val="multilevel"/>
    <w:tmpl w:val="29585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7B967544"/>
    <w:multiLevelType w:val="multilevel"/>
    <w:tmpl w:val="ED5CA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7D8F2A69"/>
    <w:multiLevelType w:val="multilevel"/>
    <w:tmpl w:val="54DCD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12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623F"/>
    <w:rsid w:val="00117EEC"/>
    <w:rsid w:val="001C623F"/>
    <w:rsid w:val="00371649"/>
    <w:rsid w:val="0092261B"/>
    <w:rsid w:val="00BC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E74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74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74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74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E74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74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74C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74C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74C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C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C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C5B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uiPriority w:val="10"/>
    <w:rsid w:val="00E74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ідзаголовок Знак"/>
    <w:basedOn w:val="a0"/>
    <w:uiPriority w:val="11"/>
    <w:rsid w:val="00E74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74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4C5B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E74C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74C5B"/>
    <w:rPr>
      <w:i/>
      <w:iCs/>
      <w:color w:val="2F5496" w:themeColor="accent1" w:themeShade="BF"/>
    </w:rPr>
  </w:style>
  <w:style w:type="paragraph" w:styleId="a8">
    <w:name w:val="Intense Quote"/>
    <w:link w:val="a9"/>
    <w:uiPriority w:val="30"/>
    <w:qFormat/>
    <w:rsid w:val="00E74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74C5B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E74C5B"/>
    <w:rPr>
      <w:b/>
      <w:bCs/>
      <w:smallCaps/>
      <w:color w:val="2F5496" w:themeColor="accent1" w:themeShade="BF"/>
      <w:spacing w:val="5"/>
    </w:rPr>
  </w:style>
  <w:style w:type="paragraph" w:styleId="ab">
    <w:name w:val="Subtitle"/>
    <w:basedOn w:val="a"/>
    <w:next w:val="a"/>
    <w:rPr>
      <w:color w:val="595959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11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7EEC"/>
  </w:style>
  <w:style w:type="paragraph" w:styleId="ae">
    <w:name w:val="footer"/>
    <w:basedOn w:val="a"/>
    <w:link w:val="af"/>
    <w:uiPriority w:val="99"/>
    <w:unhideWhenUsed/>
    <w:rsid w:val="0011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7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E74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E74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E74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sz w:val="56"/>
      <w:szCs w:val="56"/>
    </w:rPr>
  </w:style>
  <w:style w:type="character" w:customStyle="1" w:styleId="10">
    <w:name w:val="Заголовок 1 Знак"/>
    <w:basedOn w:val="a0"/>
    <w:uiPriority w:val="9"/>
    <w:rsid w:val="00E74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E74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E74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E74C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E74C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E74C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C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C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C5B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uiPriority w:val="10"/>
    <w:rsid w:val="00E74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ідзаголовок Знак"/>
    <w:basedOn w:val="a0"/>
    <w:uiPriority w:val="11"/>
    <w:rsid w:val="00E74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link w:val="22"/>
    <w:uiPriority w:val="29"/>
    <w:qFormat/>
    <w:rsid w:val="00E74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4C5B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E74C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74C5B"/>
    <w:rPr>
      <w:i/>
      <w:iCs/>
      <w:color w:val="2F5496" w:themeColor="accent1" w:themeShade="BF"/>
    </w:rPr>
  </w:style>
  <w:style w:type="paragraph" w:styleId="a8">
    <w:name w:val="Intense Quote"/>
    <w:link w:val="a9"/>
    <w:uiPriority w:val="30"/>
    <w:qFormat/>
    <w:rsid w:val="00E74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74C5B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E74C5B"/>
    <w:rPr>
      <w:b/>
      <w:bCs/>
      <w:smallCaps/>
      <w:color w:val="2F5496" w:themeColor="accent1" w:themeShade="BF"/>
      <w:spacing w:val="5"/>
    </w:rPr>
  </w:style>
  <w:style w:type="paragraph" w:styleId="ab">
    <w:name w:val="Subtitle"/>
    <w:basedOn w:val="a"/>
    <w:next w:val="a"/>
    <w:rPr>
      <w:color w:val="595959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11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7EEC"/>
  </w:style>
  <w:style w:type="paragraph" w:styleId="ae">
    <w:name w:val="footer"/>
    <w:basedOn w:val="a"/>
    <w:link w:val="af"/>
    <w:uiPriority w:val="99"/>
    <w:unhideWhenUsed/>
    <w:rsid w:val="0011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7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Ire7dZI4BIMoGhJYtnZYzVl0uA==">CgMxLjA4AHIhMW9IbHVWU0lya0o1OXVJRFVlZzAyWGZhV3JfcGx2V0Zx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Альона Скорзова</dc:creator>
  <cp:lastModifiedBy>dvnkiev1717@ukr.net</cp:lastModifiedBy>
  <cp:revision>3</cp:revision>
  <dcterms:created xsi:type="dcterms:W3CDTF">2026-08-06T10:37:00Z</dcterms:created>
  <dcterms:modified xsi:type="dcterms:W3CDTF">2026-08-06T10:39:00Z</dcterms:modified>
</cp:coreProperties>
</file>